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附件</w:t>
      </w:r>
      <w:r>
        <w:rPr>
          <w:rFonts w:hint="eastAsia" w:ascii="宋体" w:hAnsi="宋体"/>
          <w:sz w:val="21"/>
          <w:szCs w:val="21"/>
          <w:lang w:val="en-US" w:eastAsia="zh-CN"/>
        </w:rPr>
        <w:t>3：</w:t>
      </w:r>
    </w:p>
    <w:p>
      <w:pPr>
        <w:jc w:val="center"/>
      </w:pPr>
      <w:r>
        <w:rPr>
          <w:rFonts w:ascii="宋体" w:hAnsi="宋体" w:cs="宋体"/>
          <w:sz w:val="24"/>
        </w:rPr>
        <w:drawing>
          <wp:inline distT="0" distB="0" distL="114300" distR="114300">
            <wp:extent cx="3762375" cy="1323975"/>
            <wp:effectExtent l="0" t="0" r="9525" b="9525"/>
            <wp:docPr id="2" name="图片 2" descr="G:\Program Files\Application Data\Tencent\Users\458638386\QQ\WinTemp\RichOle\2(3W%}8_62VQNVCQLZVR7H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:\Program Files\Application Data\Tencent\Users\458638386\QQ\WinTemp\RichOle\2(3W%}8_62VQNVCQLZVR7HV.jpg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tabs>
          <w:tab w:val="left" w:pos="1260"/>
        </w:tabs>
        <w:jc w:val="center"/>
        <w:rPr>
          <w:rFonts w:ascii="宋体" w:hAnsi="宋体" w:cs="宋体"/>
          <w:sz w:val="64"/>
          <w:szCs w:val="80"/>
        </w:rPr>
      </w:pPr>
    </w:p>
    <w:p>
      <w:pPr>
        <w:tabs>
          <w:tab w:val="left" w:pos="1260"/>
        </w:tabs>
        <w:ind w:firstLine="2530" w:firstLineChars="450"/>
        <w:rPr>
          <w:rFonts w:ascii="黑体" w:hAnsi="宋体" w:eastAsia="黑体" w:cs="宋体"/>
          <w:b/>
          <w:color w:val="FF0000"/>
          <w:sz w:val="56"/>
          <w:szCs w:val="56"/>
        </w:rPr>
      </w:pPr>
      <w:r>
        <w:rPr>
          <w:rFonts w:hint="eastAsia" w:ascii="黑体" w:hAnsi="宋体" w:eastAsia="黑体" w:cs="宋体"/>
          <w:b/>
          <w:color w:val="FF0000"/>
          <w:sz w:val="56"/>
          <w:szCs w:val="56"/>
        </w:rPr>
        <w:t>教学单位名称</w:t>
      </w:r>
    </w:p>
    <w:p>
      <w:pPr>
        <w:tabs>
          <w:tab w:val="left" w:pos="1260"/>
        </w:tabs>
        <w:jc w:val="center"/>
        <w:rPr>
          <w:rFonts w:ascii="黑体" w:hAnsi="华文中宋" w:eastAsia="黑体" w:cs="Times New Roman"/>
          <w:b/>
          <w:sz w:val="56"/>
          <w:szCs w:val="56"/>
        </w:rPr>
      </w:pPr>
      <w:r>
        <w:rPr>
          <w:rFonts w:hint="eastAsia" w:ascii="黑体" w:hAnsi="宋体" w:eastAsia="黑体" w:cs="宋体"/>
          <w:b/>
          <w:sz w:val="56"/>
          <w:szCs w:val="56"/>
        </w:rPr>
        <w:t>课程教学改革文件汇编</w:t>
      </w:r>
    </w:p>
    <w:p>
      <w:pPr>
        <w:spacing w:line="800" w:lineRule="exact"/>
        <w:ind w:left="210" w:leftChars="100"/>
        <w:rPr>
          <w:rFonts w:ascii="仿宋_GB2312" w:hAnsi="Calibri" w:eastAsia="仿宋_GB2312"/>
          <w:b/>
          <w:color w:val="000000"/>
          <w:sz w:val="32"/>
        </w:rPr>
      </w:pPr>
    </w:p>
    <w:p>
      <w:pPr>
        <w:spacing w:line="800" w:lineRule="exact"/>
        <w:ind w:left="210" w:leftChars="100"/>
        <w:rPr>
          <w:rFonts w:ascii="仿宋_GB2312" w:eastAsia="仿宋_GB2312"/>
          <w:b/>
          <w:color w:val="000000"/>
          <w:sz w:val="32"/>
        </w:rPr>
      </w:pPr>
    </w:p>
    <w:p>
      <w:pPr>
        <w:spacing w:line="800" w:lineRule="exact"/>
        <w:ind w:left="210" w:leftChars="100"/>
        <w:rPr>
          <w:rFonts w:ascii="仿宋_GB2312" w:eastAsia="仿宋_GB2312"/>
          <w:b/>
          <w:color w:val="000000"/>
          <w:sz w:val="32"/>
        </w:rPr>
      </w:pPr>
    </w:p>
    <w:p>
      <w:pPr>
        <w:spacing w:line="800" w:lineRule="exact"/>
        <w:ind w:left="210" w:leftChars="100"/>
        <w:rPr>
          <w:rFonts w:ascii="仿宋_GB2312" w:eastAsia="仿宋_GB2312"/>
          <w:b/>
          <w:color w:val="000000"/>
          <w:sz w:val="32"/>
          <w:u w:val="thick"/>
        </w:rPr>
      </w:pPr>
      <w:r>
        <w:rPr>
          <w:rFonts w:hint="eastAsia" w:ascii="仿宋_GB2312" w:eastAsia="仿宋_GB2312"/>
          <w:b/>
          <w:color w:val="000000"/>
          <w:sz w:val="32"/>
        </w:rPr>
        <w:t>学       期：</w:t>
      </w:r>
      <w:r>
        <w:rPr>
          <w:rFonts w:hint="eastAsia" w:ascii="仿宋_GB2312" w:eastAsia="仿宋_GB2312"/>
          <w:b/>
          <w:color w:val="000000"/>
          <w:sz w:val="32"/>
          <w:u w:val="thick"/>
        </w:rPr>
        <w:t xml:space="preserve">     201</w:t>
      </w:r>
      <w:r>
        <w:rPr>
          <w:rFonts w:hint="eastAsia" w:ascii="仿宋_GB2312" w:eastAsia="仿宋_GB2312"/>
          <w:b/>
          <w:color w:val="FF0000"/>
          <w:sz w:val="32"/>
          <w:u w:val="thick"/>
        </w:rPr>
        <w:t>X</w:t>
      </w:r>
      <w:r>
        <w:rPr>
          <w:rFonts w:hint="eastAsia" w:ascii="仿宋_GB2312" w:eastAsia="仿宋_GB2312"/>
          <w:b/>
          <w:color w:val="000000"/>
          <w:sz w:val="32"/>
          <w:u w:val="thick"/>
        </w:rPr>
        <w:t>-201</w:t>
      </w:r>
      <w:r>
        <w:rPr>
          <w:rFonts w:hint="eastAsia" w:ascii="仿宋_GB2312" w:eastAsia="仿宋_GB2312"/>
          <w:b/>
          <w:color w:val="FF0000"/>
          <w:sz w:val="32"/>
          <w:u w:val="thick"/>
        </w:rPr>
        <w:t>X</w:t>
      </w:r>
      <w:r>
        <w:rPr>
          <w:rFonts w:hint="eastAsia" w:ascii="仿宋_GB2312" w:eastAsia="仿宋_GB2312"/>
          <w:b/>
          <w:color w:val="000000"/>
          <w:sz w:val="32"/>
          <w:u w:val="thick"/>
        </w:rPr>
        <w:t>学年第</w:t>
      </w:r>
      <w:r>
        <w:rPr>
          <w:rFonts w:hint="eastAsia" w:ascii="仿宋_GB2312" w:eastAsia="仿宋_GB2312"/>
          <w:b/>
          <w:color w:val="FF0000"/>
          <w:sz w:val="32"/>
          <w:u w:val="thick"/>
        </w:rPr>
        <w:t>X</w:t>
      </w:r>
      <w:r>
        <w:rPr>
          <w:rFonts w:hint="eastAsia" w:ascii="仿宋_GB2312" w:eastAsia="仿宋_GB2312"/>
          <w:b/>
          <w:color w:val="000000"/>
          <w:sz w:val="32"/>
          <w:u w:val="thick"/>
        </w:rPr>
        <w:t xml:space="preserve">学期       </w:t>
      </w:r>
    </w:p>
    <w:p>
      <w:pPr>
        <w:spacing w:line="800" w:lineRule="exact"/>
        <w:ind w:left="210" w:leftChars="100"/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课 程 名 称：</w:t>
      </w:r>
      <w:r>
        <w:rPr>
          <w:rFonts w:hint="eastAsia" w:ascii="仿宋_GB2312" w:eastAsia="仿宋_GB2312"/>
          <w:b/>
          <w:color w:val="000000"/>
          <w:sz w:val="32"/>
          <w:u w:val="thick"/>
        </w:rPr>
        <w:t xml:space="preserve">                                   </w:t>
      </w:r>
    </w:p>
    <w:p>
      <w:pPr>
        <w:spacing w:line="800" w:lineRule="exact"/>
        <w:ind w:left="210" w:leftChars="100"/>
        <w:rPr>
          <w:rFonts w:ascii="仿宋_GB2312" w:eastAsia="仿宋_GB2312"/>
          <w:b/>
          <w:color w:val="000000"/>
          <w:sz w:val="32"/>
          <w:u w:val="thick"/>
        </w:rPr>
      </w:pPr>
      <w:r>
        <w:rPr>
          <w:rFonts w:hint="eastAsia" w:ascii="仿宋_GB2312" w:eastAsia="仿宋_GB2312"/>
          <w:b/>
          <w:color w:val="000000"/>
          <w:sz w:val="32"/>
        </w:rPr>
        <w:t>适 用 专 业：</w:t>
      </w:r>
      <w:r>
        <w:rPr>
          <w:rFonts w:hint="eastAsia" w:ascii="仿宋_GB2312" w:eastAsia="仿宋_GB2312"/>
          <w:b/>
          <w:color w:val="000000"/>
          <w:sz w:val="32"/>
          <w:u w:val="thick"/>
        </w:rPr>
        <w:t xml:space="preserve">                                   </w:t>
      </w:r>
    </w:p>
    <w:p>
      <w:pPr>
        <w:spacing w:line="800" w:lineRule="exact"/>
        <w:ind w:left="210" w:leftChars="100"/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主 讲 教 师：</w:t>
      </w:r>
      <w:r>
        <w:rPr>
          <w:rFonts w:hint="eastAsia" w:ascii="仿宋_GB2312" w:eastAsia="仿宋_GB2312"/>
          <w:b/>
          <w:color w:val="000000"/>
          <w:sz w:val="32"/>
          <w:u w:val="thick"/>
        </w:rPr>
        <w:t xml:space="preserve">                                   </w:t>
      </w:r>
    </w:p>
    <w:p>
      <w:pPr>
        <w:spacing w:line="800" w:lineRule="exact"/>
        <w:ind w:left="210" w:leftChars="100"/>
        <w:rPr>
          <w:rFonts w:ascii="仿宋_GB2312" w:eastAsia="仿宋_GB2312"/>
          <w:b/>
          <w:color w:val="000000"/>
          <w:sz w:val="32"/>
          <w:u w:val="thick"/>
        </w:rPr>
      </w:pPr>
    </w:p>
    <w:p>
      <w:pPr>
        <w:jc w:val="center"/>
        <w:rPr>
          <w:b/>
          <w:color w:val="000000"/>
          <w:sz w:val="24"/>
        </w:rPr>
      </w:pPr>
    </w:p>
    <w:p>
      <w:pPr>
        <w:jc w:val="center"/>
        <w:rPr>
          <w:rFonts w:ascii="仿宋_GB2312" w:eastAsia="仿宋_GB2312"/>
          <w:b/>
          <w:color w:val="FF0000"/>
          <w:sz w:val="36"/>
          <w:szCs w:val="36"/>
        </w:rPr>
      </w:pPr>
      <w:r>
        <w:rPr>
          <w:rFonts w:hint="eastAsia" w:ascii="楷体_GB2312" w:hAnsi="宋体" w:eastAsia="楷体_GB2312"/>
          <w:b/>
          <w:color w:val="FF0000"/>
          <w:sz w:val="36"/>
          <w:szCs w:val="36"/>
        </w:rPr>
        <w:t>教学单位名称</w:t>
      </w:r>
    </w:p>
    <w:p>
      <w:pPr>
        <w:jc w:val="center"/>
        <w:rPr>
          <w:rFonts w:ascii="楷体_GB2312" w:hAnsi="楷体_GB2312" w:eastAsia="楷体_GB2312" w:cs="楷体_GB2312"/>
          <w:b/>
          <w:color w:val="000000"/>
          <w:sz w:val="36"/>
          <w:szCs w:val="36"/>
        </w:rPr>
      </w:pPr>
      <w:r>
        <w:rPr>
          <w:rFonts w:hint="eastAsia" w:ascii="楷体_GB2312" w:hAnsi="宋体" w:eastAsia="楷体_GB2312"/>
          <w:b/>
          <w:color w:val="000000"/>
          <w:sz w:val="36"/>
          <w:szCs w:val="36"/>
        </w:rPr>
        <w:t>二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〇</w:t>
      </w:r>
      <w:r>
        <w:rPr>
          <w:rFonts w:hint="eastAsia" w:ascii="楷体_GB2312" w:hAnsi="楷体_GB2312" w:eastAsia="楷体_GB2312" w:cs="楷体_GB2312"/>
          <w:b/>
          <w:color w:val="000000"/>
          <w:sz w:val="36"/>
          <w:szCs w:val="36"/>
        </w:rPr>
        <w:t>一五年九月</w:t>
      </w:r>
    </w:p>
    <w:p>
      <w:pPr>
        <w:jc w:val="center"/>
        <w:rPr>
          <w:rFonts w:ascii="楷体_GB2312" w:hAnsi="楷体_GB2312" w:eastAsia="楷体_GB2312" w:cs="楷体_GB2312"/>
          <w:b/>
          <w:color w:val="00000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color w:val="000000"/>
          <w:sz w:val="36"/>
          <w:szCs w:val="36"/>
        </w:rPr>
        <w:t>目  录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教改课程自评材料</w:t>
      </w:r>
      <w:r>
        <w:rPr>
          <w:rFonts w:ascii="宋体" w:hAnsi="宋体"/>
          <w:sz w:val="32"/>
          <w:szCs w:val="32"/>
        </w:rPr>
        <w:t>…………………………………</w:t>
      </w:r>
      <w:r>
        <w:rPr>
          <w:rFonts w:hint="eastAsia" w:ascii="宋体" w:hAnsi="宋体"/>
          <w:sz w:val="32"/>
          <w:szCs w:val="32"/>
        </w:rPr>
        <w:t>页码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教师团队介绍</w:t>
      </w:r>
      <w:r>
        <w:rPr>
          <w:rFonts w:ascii="宋体" w:hAnsi="宋体"/>
          <w:sz w:val="32"/>
          <w:szCs w:val="32"/>
        </w:rPr>
        <w:t>………………………………………</w:t>
      </w:r>
      <w:r>
        <w:rPr>
          <w:rFonts w:hint="eastAsia" w:ascii="宋体" w:hAnsi="宋体"/>
          <w:sz w:val="32"/>
          <w:szCs w:val="32"/>
        </w:rPr>
        <w:t>页码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教学大纲（课程标准）</w:t>
      </w:r>
      <w:r>
        <w:rPr>
          <w:rFonts w:ascii="宋体" w:hAnsi="宋体"/>
          <w:sz w:val="32"/>
          <w:szCs w:val="32"/>
        </w:rPr>
        <w:t>……………………………</w:t>
      </w:r>
      <w:r>
        <w:rPr>
          <w:rFonts w:hint="eastAsia" w:ascii="宋体" w:hAnsi="宋体"/>
          <w:sz w:val="32"/>
          <w:szCs w:val="32"/>
        </w:rPr>
        <w:t>页码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授课计划</w:t>
      </w:r>
      <w:r>
        <w:rPr>
          <w:rFonts w:ascii="宋体" w:hAnsi="宋体"/>
          <w:sz w:val="32"/>
          <w:szCs w:val="32"/>
        </w:rPr>
        <w:t>……………………………………………</w:t>
      </w:r>
      <w:r>
        <w:rPr>
          <w:rFonts w:hint="eastAsia" w:ascii="宋体" w:hAnsi="宋体"/>
          <w:sz w:val="32"/>
          <w:szCs w:val="32"/>
        </w:rPr>
        <w:t>页码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授课教案</w:t>
      </w:r>
      <w:r>
        <w:rPr>
          <w:rFonts w:ascii="宋体" w:hAnsi="宋体"/>
          <w:sz w:val="32"/>
          <w:szCs w:val="32"/>
        </w:rPr>
        <w:t>……………………………………………</w:t>
      </w:r>
      <w:r>
        <w:rPr>
          <w:rFonts w:hint="eastAsia" w:ascii="宋体" w:hAnsi="宋体"/>
          <w:sz w:val="32"/>
          <w:szCs w:val="32"/>
        </w:rPr>
        <w:t>页码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作业习题</w:t>
      </w:r>
      <w:r>
        <w:rPr>
          <w:rFonts w:ascii="宋体" w:hAnsi="宋体"/>
          <w:sz w:val="32"/>
          <w:szCs w:val="32"/>
        </w:rPr>
        <w:t>……………………………………………</w:t>
      </w:r>
      <w:r>
        <w:rPr>
          <w:rFonts w:hint="eastAsia" w:ascii="宋体" w:hAnsi="宋体"/>
          <w:sz w:val="32"/>
          <w:szCs w:val="32"/>
        </w:rPr>
        <w:t>页码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实训指导</w:t>
      </w:r>
      <w:r>
        <w:rPr>
          <w:rFonts w:ascii="宋体" w:hAnsi="宋体"/>
          <w:sz w:val="32"/>
          <w:szCs w:val="32"/>
        </w:rPr>
        <w:t>……………………………………………</w:t>
      </w:r>
      <w:r>
        <w:rPr>
          <w:rFonts w:hint="eastAsia" w:ascii="宋体" w:hAnsi="宋体"/>
          <w:sz w:val="32"/>
          <w:szCs w:val="32"/>
        </w:rPr>
        <w:t>页码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指定教材</w:t>
      </w:r>
      <w:r>
        <w:rPr>
          <w:rFonts w:ascii="宋体" w:hAnsi="宋体"/>
          <w:sz w:val="32"/>
          <w:szCs w:val="32"/>
        </w:rPr>
        <w:t>……………………………………………</w:t>
      </w:r>
      <w:r>
        <w:rPr>
          <w:rFonts w:hint="eastAsia" w:ascii="宋体" w:hAnsi="宋体"/>
          <w:sz w:val="32"/>
          <w:szCs w:val="32"/>
        </w:rPr>
        <w:t>页码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课程考试考核办法</w:t>
      </w:r>
      <w:r>
        <w:rPr>
          <w:rFonts w:ascii="宋体" w:hAnsi="宋体"/>
          <w:sz w:val="32"/>
          <w:szCs w:val="32"/>
        </w:rPr>
        <w:t>…………………………………</w:t>
      </w:r>
      <w:r>
        <w:rPr>
          <w:rFonts w:hint="eastAsia" w:ascii="宋体" w:hAnsi="宋体"/>
          <w:sz w:val="32"/>
          <w:szCs w:val="32"/>
        </w:rPr>
        <w:t>页码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本课程相关案例或科研项目</w:t>
      </w:r>
      <w:r>
        <w:rPr>
          <w:rFonts w:ascii="宋体" w:hAnsi="宋体"/>
          <w:sz w:val="32"/>
          <w:szCs w:val="32"/>
        </w:rPr>
        <w:t>………………………</w:t>
      </w:r>
      <w:r>
        <w:rPr>
          <w:rFonts w:hint="eastAsia" w:ascii="宋体" w:hAnsi="宋体"/>
          <w:sz w:val="32"/>
          <w:szCs w:val="32"/>
        </w:rPr>
        <w:t>页码</w:t>
      </w:r>
    </w:p>
    <w:p>
      <w:pPr>
        <w:spacing w:line="56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十一、课程其他教改成果</w:t>
      </w:r>
      <w:r>
        <w:rPr>
          <w:rFonts w:ascii="宋体" w:hAnsi="宋体"/>
          <w:sz w:val="32"/>
          <w:szCs w:val="32"/>
        </w:rPr>
        <w:t>…………………………………</w:t>
      </w:r>
      <w:r>
        <w:rPr>
          <w:rFonts w:hint="eastAsia" w:ascii="宋体" w:hAnsi="宋体"/>
          <w:sz w:val="32"/>
          <w:szCs w:val="32"/>
        </w:rPr>
        <w:t>页码</w:t>
      </w:r>
    </w:p>
    <w:p/>
    <w:p>
      <w:pPr>
        <w:rPr>
          <w:rFonts w:hint="eastAsia" w:ascii="华文细黑" w:hAnsi="华文细黑" w:eastAsia="华文细黑" w:cs="华文细黑"/>
          <w:b/>
          <w:bCs/>
          <w:sz w:val="32"/>
          <w:szCs w:val="32"/>
        </w:rPr>
      </w:pPr>
    </w:p>
    <w:p>
      <w:pPr>
        <w:rPr>
          <w:rFonts w:hint="eastAsia" w:ascii="华文细黑" w:hAnsi="华文细黑" w:eastAsia="华文细黑" w:cs="华文细黑"/>
          <w:b/>
          <w:bCs/>
          <w:sz w:val="32"/>
          <w:szCs w:val="32"/>
        </w:rPr>
      </w:pPr>
    </w:p>
    <w:p>
      <w:pPr>
        <w:rPr>
          <w:rFonts w:hint="eastAsia" w:ascii="华文细黑" w:hAnsi="华文细黑" w:eastAsia="华文细黑" w:cs="华文细黑"/>
          <w:b/>
          <w:bCs/>
          <w:sz w:val="32"/>
          <w:szCs w:val="32"/>
        </w:rPr>
      </w:pPr>
    </w:p>
    <w:p>
      <w:pPr>
        <w:rPr>
          <w:rFonts w:hint="eastAsia" w:ascii="华文细黑" w:hAnsi="华文细黑" w:eastAsia="华文细黑" w:cs="华文细黑"/>
          <w:b/>
          <w:bCs/>
          <w:sz w:val="32"/>
          <w:szCs w:val="32"/>
        </w:rPr>
      </w:pPr>
    </w:p>
    <w:p>
      <w:pPr>
        <w:rPr>
          <w:rFonts w:hint="eastAsia" w:ascii="华文细黑" w:hAnsi="华文细黑" w:eastAsia="华文细黑" w:cs="华文细黑"/>
          <w:b/>
          <w:bCs/>
          <w:sz w:val="32"/>
          <w:szCs w:val="32"/>
        </w:rPr>
      </w:pPr>
    </w:p>
    <w:p>
      <w:pPr>
        <w:rPr>
          <w:rFonts w:hint="eastAsia" w:ascii="华文细黑" w:hAnsi="华文细黑" w:eastAsia="华文细黑" w:cs="华文细黑"/>
          <w:b/>
          <w:bCs/>
          <w:sz w:val="32"/>
          <w:szCs w:val="32"/>
        </w:rPr>
      </w:pPr>
    </w:p>
    <w:p>
      <w:pPr>
        <w:rPr>
          <w:rFonts w:hint="eastAsia" w:ascii="华文细黑" w:hAnsi="华文细黑" w:eastAsia="华文细黑" w:cs="华文细黑"/>
          <w:b/>
          <w:bCs/>
          <w:sz w:val="32"/>
          <w:szCs w:val="32"/>
        </w:rPr>
      </w:pPr>
    </w:p>
    <w:p>
      <w:pPr>
        <w:rPr>
          <w:rFonts w:hint="eastAsia" w:ascii="华文细黑" w:hAnsi="华文细黑" w:eastAsia="华文细黑" w:cs="华文细黑"/>
          <w:b/>
          <w:bCs/>
          <w:sz w:val="32"/>
          <w:szCs w:val="32"/>
        </w:rPr>
      </w:pPr>
    </w:p>
    <w:p>
      <w:pPr>
        <w:rPr>
          <w:rFonts w:hint="eastAsia" w:ascii="华文细黑" w:hAnsi="华文细黑" w:eastAsia="华文细黑" w:cs="华文细黑"/>
          <w:b/>
          <w:bCs/>
          <w:sz w:val="32"/>
          <w:szCs w:val="32"/>
        </w:rPr>
      </w:pPr>
    </w:p>
    <w:p>
      <w:pPr>
        <w:rPr>
          <w:rFonts w:hint="eastAsia" w:ascii="华文细黑" w:hAnsi="华文细黑" w:eastAsia="华文细黑" w:cs="华文细黑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C255E"/>
    <w:multiLevelType w:val="multilevel"/>
    <w:tmpl w:val="401C255E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20414"/>
    <w:rsid w:val="34B20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file:///G:\Program%20Files\Application%20Data\Tencent\Users\458638386\QQ\WinTemp\RichOle\2(3W%25%7d8_62VQNVCQLZVR7HV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2017-11-14T06:36:00Z</dcterms:created>
  <dc:creator>Administrator</dc:creator>
  <cp:lastModifiedBy>Administrator</cp:lastModifiedBy>
  <dcterms:modified xsi:type="dcterms:W3CDTF">2017-11-14T06:37:42Z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