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F703F">
      <w:pPr>
        <w:spacing w:line="700" w:lineRule="exact"/>
        <w:jc w:val="left"/>
        <w:rPr>
          <w:rFonts w:ascii="楷体" w:hAnsi="楷体" w:eastAsia="楷体"/>
          <w:sz w:val="32"/>
          <w:szCs w:val="32"/>
        </w:rPr>
      </w:pPr>
      <w:r>
        <w:rPr>
          <w:rFonts w:hint="eastAsia" w:ascii="楷体" w:hAnsi="楷体" w:eastAsia="楷体"/>
          <w:sz w:val="32"/>
          <w:szCs w:val="32"/>
        </w:rPr>
        <w:t>附件1</w:t>
      </w:r>
    </w:p>
    <w:p w14:paraId="4892FB42">
      <w:pPr>
        <w:spacing w:line="700" w:lineRule="exact"/>
        <w:jc w:val="center"/>
        <w:rPr>
          <w:rFonts w:ascii="方正小标宋简体" w:eastAsia="方正小标宋简体"/>
          <w:sz w:val="44"/>
          <w:szCs w:val="44"/>
        </w:rPr>
      </w:pPr>
    </w:p>
    <w:p w14:paraId="4440E895">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江西省高等教育学会</w:t>
      </w:r>
    </w:p>
    <w:p w14:paraId="56F4795F">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年度学会课题</w:t>
      </w:r>
    </w:p>
    <w:p w14:paraId="3EED7517">
      <w:pPr>
        <w:spacing w:line="700" w:lineRule="exact"/>
        <w:jc w:val="center"/>
        <w:rPr>
          <w:rFonts w:ascii="方正小标宋简体" w:eastAsia="方正小标宋简体"/>
          <w:sz w:val="44"/>
          <w:szCs w:val="44"/>
        </w:rPr>
      </w:pPr>
    </w:p>
    <w:p w14:paraId="34C664A1">
      <w:pPr>
        <w:spacing w:line="1000" w:lineRule="exact"/>
        <w:jc w:val="center"/>
        <w:rPr>
          <w:rFonts w:ascii="方正小标宋简体" w:eastAsia="方正小标宋简体"/>
          <w:sz w:val="52"/>
          <w:szCs w:val="52"/>
        </w:rPr>
      </w:pPr>
      <w:r>
        <w:rPr>
          <w:rFonts w:hint="eastAsia" w:ascii="方正小标宋简体" w:eastAsia="方正小标宋简体"/>
          <w:sz w:val="52"/>
          <w:szCs w:val="52"/>
        </w:rPr>
        <w:t>课</w:t>
      </w:r>
    </w:p>
    <w:p w14:paraId="3B5F2A6B">
      <w:pPr>
        <w:spacing w:line="1000" w:lineRule="exact"/>
        <w:jc w:val="center"/>
        <w:rPr>
          <w:rFonts w:ascii="方正小标宋简体" w:eastAsia="方正小标宋简体"/>
          <w:sz w:val="52"/>
          <w:szCs w:val="52"/>
        </w:rPr>
      </w:pPr>
      <w:r>
        <w:rPr>
          <w:rFonts w:hint="eastAsia" w:ascii="方正小标宋简体" w:eastAsia="方正小标宋简体"/>
          <w:sz w:val="52"/>
          <w:szCs w:val="52"/>
        </w:rPr>
        <w:t>题</w:t>
      </w:r>
    </w:p>
    <w:p w14:paraId="425A3D4F">
      <w:pPr>
        <w:spacing w:line="1000" w:lineRule="exact"/>
        <w:jc w:val="center"/>
        <w:rPr>
          <w:rFonts w:ascii="方正小标宋简体" w:eastAsia="方正小标宋简体"/>
          <w:sz w:val="52"/>
          <w:szCs w:val="52"/>
        </w:rPr>
      </w:pPr>
      <w:r>
        <w:rPr>
          <w:rFonts w:hint="eastAsia" w:ascii="方正小标宋简体" w:eastAsia="方正小标宋简体"/>
          <w:sz w:val="52"/>
          <w:szCs w:val="52"/>
        </w:rPr>
        <w:t>指</w:t>
      </w:r>
    </w:p>
    <w:p w14:paraId="279A3535">
      <w:pPr>
        <w:spacing w:line="1000" w:lineRule="exact"/>
        <w:jc w:val="center"/>
        <w:rPr>
          <w:rFonts w:ascii="方正小标宋简体" w:eastAsia="方正小标宋简体"/>
          <w:sz w:val="52"/>
          <w:szCs w:val="52"/>
        </w:rPr>
      </w:pPr>
      <w:r>
        <w:rPr>
          <w:rFonts w:hint="eastAsia" w:ascii="方正小标宋简体" w:eastAsia="方正小标宋简体"/>
          <w:sz w:val="52"/>
          <w:szCs w:val="52"/>
        </w:rPr>
        <w:t>南</w:t>
      </w:r>
    </w:p>
    <w:p w14:paraId="5199C4B6">
      <w:pPr>
        <w:spacing w:line="700" w:lineRule="exact"/>
        <w:jc w:val="center"/>
        <w:rPr>
          <w:rFonts w:ascii="方正小标宋简体" w:eastAsia="方正小标宋简体"/>
          <w:sz w:val="44"/>
          <w:szCs w:val="44"/>
        </w:rPr>
      </w:pPr>
    </w:p>
    <w:p w14:paraId="56151BE4">
      <w:pPr>
        <w:spacing w:line="700" w:lineRule="exact"/>
        <w:jc w:val="center"/>
        <w:rPr>
          <w:rFonts w:ascii="方正小标宋简体" w:eastAsia="方正小标宋简体"/>
          <w:sz w:val="44"/>
          <w:szCs w:val="44"/>
        </w:rPr>
      </w:pPr>
    </w:p>
    <w:p w14:paraId="16F87E06">
      <w:pPr>
        <w:spacing w:line="700" w:lineRule="exact"/>
        <w:jc w:val="center"/>
        <w:rPr>
          <w:rFonts w:ascii="方正小标宋简体" w:eastAsia="方正小标宋简体"/>
          <w:sz w:val="44"/>
          <w:szCs w:val="44"/>
        </w:rPr>
      </w:pPr>
    </w:p>
    <w:p w14:paraId="53C48A55">
      <w:pPr>
        <w:spacing w:line="700" w:lineRule="exact"/>
        <w:jc w:val="center"/>
        <w:rPr>
          <w:rFonts w:ascii="方正小标宋简体" w:eastAsia="方正小标宋简体"/>
          <w:sz w:val="44"/>
          <w:szCs w:val="44"/>
        </w:rPr>
      </w:pPr>
    </w:p>
    <w:p w14:paraId="2A33F304">
      <w:pPr>
        <w:spacing w:line="700" w:lineRule="exact"/>
        <w:jc w:val="center"/>
        <w:rPr>
          <w:rFonts w:ascii="楷体" w:hAnsi="楷体" w:eastAsia="楷体"/>
          <w:sz w:val="44"/>
          <w:szCs w:val="44"/>
        </w:rPr>
      </w:pPr>
      <w:r>
        <w:rPr>
          <w:rFonts w:hint="eastAsia" w:ascii="楷体" w:hAnsi="楷体" w:eastAsia="楷体"/>
          <w:sz w:val="44"/>
          <w:szCs w:val="44"/>
        </w:rPr>
        <w:t>江西省高等教育学会</w:t>
      </w:r>
    </w:p>
    <w:p w14:paraId="3D6DA39C">
      <w:pPr>
        <w:spacing w:line="700" w:lineRule="exact"/>
        <w:jc w:val="center"/>
        <w:rPr>
          <w:rFonts w:ascii="楷体" w:hAnsi="楷体" w:eastAsia="楷体"/>
          <w:sz w:val="44"/>
          <w:szCs w:val="44"/>
        </w:rPr>
      </w:pPr>
      <w:r>
        <w:rPr>
          <w:rFonts w:hint="eastAsia" w:ascii="楷体" w:hAnsi="楷体" w:eastAsia="楷体"/>
          <w:sz w:val="44"/>
          <w:szCs w:val="44"/>
        </w:rPr>
        <w:t>202</w:t>
      </w:r>
      <w:r>
        <w:rPr>
          <w:rFonts w:hint="eastAsia" w:ascii="楷体" w:hAnsi="楷体" w:eastAsia="楷体"/>
          <w:sz w:val="44"/>
          <w:szCs w:val="44"/>
          <w:lang w:val="en-US" w:eastAsia="zh-CN"/>
        </w:rPr>
        <w:t>5</w:t>
      </w:r>
      <w:r>
        <w:rPr>
          <w:rFonts w:hint="eastAsia" w:ascii="楷体" w:hAnsi="楷体" w:eastAsia="楷体"/>
          <w:sz w:val="44"/>
          <w:szCs w:val="44"/>
        </w:rPr>
        <w:t>年</w:t>
      </w:r>
      <w:r>
        <w:rPr>
          <w:rFonts w:hint="eastAsia" w:ascii="楷体" w:hAnsi="楷体" w:eastAsia="楷体"/>
          <w:sz w:val="44"/>
          <w:szCs w:val="44"/>
          <w:lang w:val="en-US" w:eastAsia="zh-CN"/>
        </w:rPr>
        <w:t>6</w:t>
      </w:r>
      <w:r>
        <w:rPr>
          <w:rFonts w:hint="eastAsia" w:ascii="楷体" w:hAnsi="楷体" w:eastAsia="楷体"/>
          <w:sz w:val="44"/>
          <w:szCs w:val="44"/>
        </w:rPr>
        <w:t>月</w:t>
      </w:r>
    </w:p>
    <w:p w14:paraId="07DD2092">
      <w:pPr>
        <w:spacing w:line="700" w:lineRule="exact"/>
        <w:jc w:val="center"/>
        <w:rPr>
          <w:rFonts w:ascii="楷体" w:hAnsi="楷体" w:eastAsia="楷体"/>
          <w:sz w:val="44"/>
          <w:szCs w:val="44"/>
        </w:rPr>
      </w:pPr>
    </w:p>
    <w:p w14:paraId="7AFC7096">
      <w:pPr>
        <w:widowControl/>
        <w:jc w:val="left"/>
        <w:rPr>
          <w:rFonts w:ascii="方正小标宋简体" w:eastAsia="方正小标宋简体"/>
          <w:sz w:val="44"/>
          <w:szCs w:val="44"/>
        </w:rPr>
      </w:pPr>
      <w:r>
        <w:rPr>
          <w:rFonts w:ascii="方正小标宋简体" w:eastAsia="方正小标宋简体"/>
          <w:sz w:val="44"/>
          <w:szCs w:val="44"/>
        </w:rPr>
        <w:br w:type="page"/>
      </w:r>
    </w:p>
    <w:p w14:paraId="3128F7FC">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目录</w:t>
      </w:r>
    </w:p>
    <w:p w14:paraId="0FCF4571">
      <w:pPr>
        <w:spacing w:line="700" w:lineRule="exact"/>
        <w:jc w:val="center"/>
        <w:rPr>
          <w:rFonts w:ascii="方正小标宋简体" w:eastAsia="方正小标宋简体"/>
          <w:sz w:val="44"/>
          <w:szCs w:val="44"/>
        </w:rPr>
      </w:pPr>
    </w:p>
    <w:p w14:paraId="69E272BC">
      <w:pPr>
        <w:numPr>
          <w:ilvl w:val="0"/>
          <w:numId w:val="1"/>
        </w:numPr>
        <w:spacing w:line="700" w:lineRule="exact"/>
        <w:ind w:firstLine="640" w:firstLineChars="200"/>
        <w:rPr>
          <w:rFonts w:hint="eastAsia" w:asciiTheme="minorEastAsia" w:hAnsiTheme="minorEastAsia"/>
          <w:sz w:val="32"/>
          <w:szCs w:val="32"/>
        </w:rPr>
      </w:pPr>
      <w:r>
        <w:rPr>
          <w:rFonts w:hint="eastAsia" w:asciiTheme="minorEastAsia" w:hAnsiTheme="minorEastAsia"/>
          <w:sz w:val="32"/>
          <w:szCs w:val="32"/>
        </w:rPr>
        <w:t>“教育强省”建设重大招标课题指南</w:t>
      </w:r>
    </w:p>
    <w:p w14:paraId="7781F860">
      <w:pPr>
        <w:numPr>
          <w:ilvl w:val="0"/>
          <w:numId w:val="1"/>
        </w:numPr>
        <w:spacing w:line="700" w:lineRule="exact"/>
        <w:ind w:firstLine="640" w:firstLineChars="200"/>
        <w:rPr>
          <w:rFonts w:asciiTheme="minorEastAsia" w:hAnsiTheme="minorEastAsia"/>
          <w:sz w:val="32"/>
          <w:szCs w:val="32"/>
        </w:rPr>
      </w:pPr>
      <w:r>
        <w:rPr>
          <w:rFonts w:hint="eastAsia" w:asciiTheme="minorEastAsia" w:hAnsiTheme="minorEastAsia"/>
          <w:sz w:val="32"/>
          <w:szCs w:val="32"/>
        </w:rPr>
        <w:t>综合政策课题指南</w:t>
      </w:r>
    </w:p>
    <w:p w14:paraId="6DF515FC">
      <w:pPr>
        <w:spacing w:line="700" w:lineRule="exact"/>
        <w:ind w:firstLine="640" w:firstLineChars="200"/>
        <w:rPr>
          <w:rFonts w:cs="仿宋_GB2312" w:asciiTheme="minorEastAsia" w:hAnsiTheme="minorEastAsia"/>
          <w:sz w:val="32"/>
          <w:szCs w:val="32"/>
        </w:rPr>
      </w:pPr>
      <w:r>
        <w:rPr>
          <w:rFonts w:hint="eastAsia" w:asciiTheme="minorEastAsia" w:hAnsiTheme="minorEastAsia"/>
          <w:sz w:val="32"/>
          <w:szCs w:val="32"/>
          <w:lang w:val="en-US" w:eastAsia="zh-CN"/>
        </w:rPr>
        <w:t>三</w:t>
      </w:r>
      <w:r>
        <w:rPr>
          <w:rFonts w:hint="eastAsia" w:asciiTheme="minorEastAsia" w:hAnsiTheme="minorEastAsia"/>
          <w:sz w:val="32"/>
          <w:szCs w:val="32"/>
        </w:rPr>
        <w:t>、</w:t>
      </w:r>
      <w:r>
        <w:rPr>
          <w:rFonts w:hint="eastAsia" w:asciiTheme="minorEastAsia" w:hAnsiTheme="minorEastAsia"/>
          <w:sz w:val="32"/>
          <w:szCs w:val="32"/>
          <w:lang w:val="en-US" w:eastAsia="zh-CN"/>
        </w:rPr>
        <w:t>各类</w:t>
      </w:r>
      <w:r>
        <w:rPr>
          <w:rFonts w:hint="eastAsia" w:cs="仿宋_GB2312" w:asciiTheme="minorEastAsia" w:hAnsiTheme="minorEastAsia"/>
          <w:sz w:val="32"/>
          <w:szCs w:val="32"/>
        </w:rPr>
        <w:t>专项课题指南</w:t>
      </w:r>
    </w:p>
    <w:p w14:paraId="6AFA0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lang w:val="en-US" w:eastAsia="zh-CN"/>
        </w:rPr>
      </w:pPr>
      <w:r>
        <w:rPr>
          <w:rFonts w:hint="eastAsia" w:ascii="楷体" w:hAnsi="楷体" w:eastAsia="楷体" w:cs="宋体"/>
          <w:bCs/>
          <w:color w:val="000000"/>
          <w:kern w:val="0"/>
          <w:sz w:val="28"/>
          <w:szCs w:val="28"/>
        </w:rPr>
        <w:br w:type="page"/>
      </w:r>
      <w:r>
        <w:rPr>
          <w:rFonts w:hint="eastAsia" w:ascii="方正小标宋简体" w:hAnsi="宋体" w:eastAsia="方正小标宋简体"/>
          <w:sz w:val="36"/>
          <w:szCs w:val="36"/>
          <w:lang w:val="en-US" w:eastAsia="zh-CN"/>
        </w:rPr>
        <w:t>一、“教育强省”建设重大招标课题指南</w:t>
      </w:r>
    </w:p>
    <w:p w14:paraId="48658E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14:paraId="0813B16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“教育强省”建设重大招标课题应按以下题目进行申报，不得更换课题名称。自拟选题不予受理。</w:t>
      </w:r>
    </w:p>
    <w:p w14:paraId="427351A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1.江西教师教育资源整合与创新发展研究</w:t>
      </w:r>
    </w:p>
    <w:p w14:paraId="5AB939B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指南意图：</w:t>
      </w:r>
      <w:r>
        <w:rPr>
          <w:rFonts w:hint="eastAsia" w:ascii="仿宋" w:hAnsi="仿宋" w:eastAsia="仿宋" w:cs="仿宋"/>
          <w:sz w:val="32"/>
          <w:szCs w:val="32"/>
          <w:lang w:val="en-US" w:eastAsia="zh-CN"/>
        </w:rPr>
        <w:t>应研究（1）江西教师教育办学现状，未来人口变化、人工智能发展等对江西教师教育办学发展的挑战；（2）基于人口变化与科技发展的江西教师教育资源整合方式与路径；（3）未来江西教师教育高质量创新发展模式。</w:t>
      </w:r>
    </w:p>
    <w:p w14:paraId="0835079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2.江西高等教育学科专业设置调整机制改革研究</w:t>
      </w:r>
    </w:p>
    <w:p w14:paraId="29A05D3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指南意图：</w:t>
      </w:r>
      <w:r>
        <w:rPr>
          <w:rFonts w:hint="eastAsia" w:ascii="仿宋" w:hAnsi="仿宋" w:eastAsia="仿宋" w:cs="仿宋"/>
          <w:sz w:val="32"/>
          <w:szCs w:val="32"/>
          <w:lang w:val="en-US" w:eastAsia="zh-CN"/>
        </w:rPr>
        <w:t>应研究（1）国家和区域重大需求牵引的学科专业设置调整快速响应机制；（2）适应科技和产业快速迭代发展的学科专业建设内涵更新机制；（3）全省学科专业的分类建设、分类支持、分类评价、分类发展机制。</w:t>
      </w:r>
    </w:p>
    <w:p w14:paraId="4E11016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62A7A3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lang w:val="en-US" w:eastAsia="zh-CN"/>
        </w:rPr>
        <w:t>二、综合政策研究</w:t>
      </w:r>
      <w:r>
        <w:rPr>
          <w:rFonts w:hint="eastAsia" w:ascii="方正小标宋简体" w:hAnsi="宋体" w:eastAsia="方正小标宋简体"/>
          <w:sz w:val="36"/>
          <w:szCs w:val="36"/>
        </w:rPr>
        <w:t>课题指南</w:t>
      </w:r>
    </w:p>
    <w:p w14:paraId="6A2FAE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南昌理工学院、江西应用科技学院支持设立</w:t>
      </w:r>
      <w:r>
        <w:rPr>
          <w:rFonts w:hint="eastAsia" w:ascii="楷体" w:hAnsi="楷体" w:eastAsia="楷体" w:cs="楷体"/>
          <w:sz w:val="32"/>
          <w:szCs w:val="32"/>
          <w:lang w:eastAsia="zh-CN"/>
        </w:rPr>
        <w:t>）</w:t>
      </w:r>
    </w:p>
    <w:p w14:paraId="78DFE7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p>
    <w:p w14:paraId="02C94F2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1.《教育强省建设规划纲要》实施研究</w:t>
      </w:r>
    </w:p>
    <w:p w14:paraId="79A18E2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2.“三大属性”引领江西教育体系变革研究</w:t>
      </w:r>
    </w:p>
    <w:p w14:paraId="01376C2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3.人口结构变化下的江西高等教育资源调配研究</w:t>
      </w:r>
    </w:p>
    <w:p w14:paraId="139008E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4.分类推进江西高校改革发展研究</w:t>
      </w:r>
    </w:p>
    <w:p w14:paraId="3D380FB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5.面向社会需求的江西高校学科专业设置调整研究</w:t>
      </w:r>
    </w:p>
    <w:p w14:paraId="0649C13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6.教育科技人才一体发展导向下的江西高校交叉学科建设研究</w:t>
      </w:r>
    </w:p>
    <w:p w14:paraId="45A2B9E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7.江西高校未来文科建设发展路径研究</w:t>
      </w:r>
    </w:p>
    <w:p w14:paraId="4F00E6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8.江西高校科教融汇、产教融合路径研究</w:t>
      </w:r>
    </w:p>
    <w:p w14:paraId="5A0AF03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9.江西研究型高校“双一流”建设研究</w:t>
      </w:r>
    </w:p>
    <w:p w14:paraId="038263E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10.江西高水平应用型大学建设研究</w:t>
      </w:r>
    </w:p>
    <w:p w14:paraId="54B6D29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11.江西职业教育“新双高”建设研究</w:t>
      </w:r>
    </w:p>
    <w:p w14:paraId="01883C8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12.江西民办高校高质量发展研究</w:t>
      </w:r>
    </w:p>
    <w:p w14:paraId="3631258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13.江西高校智慧教育建设研究</w:t>
      </w:r>
    </w:p>
    <w:p w14:paraId="7746898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14.江西高校内部治理能力提升研究</w:t>
      </w:r>
    </w:p>
    <w:p w14:paraId="303B6AC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15.江西高等教育评价改革研究</w:t>
      </w:r>
    </w:p>
    <w:p w14:paraId="2BF372A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16.江西高等教育结构调整优化研究</w:t>
      </w:r>
    </w:p>
    <w:p w14:paraId="139CD6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.民办高校特色育人理念的时代功能实现研究——以江西应用科技学院“三元育人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理念为例</w:t>
      </w:r>
    </w:p>
    <w:p w14:paraId="3A4C0F4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w:t>
      </w:r>
      <w:r>
        <w:rPr>
          <w:rFonts w:hint="default" w:ascii="仿宋" w:hAnsi="仿宋" w:eastAsia="仿宋" w:cs="仿宋"/>
          <w:sz w:val="32"/>
          <w:szCs w:val="32"/>
          <w:lang w:val="en-US" w:eastAsia="zh-CN"/>
        </w:rPr>
        <w:t>.民办本科高校分类评价机制与政策支持体系研究</w:t>
      </w:r>
    </w:p>
    <w:p w14:paraId="47804F8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.教育强国背景下民办高校战略定位与发展路径研究</w:t>
      </w:r>
    </w:p>
    <w:p w14:paraId="59799E3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.民办高校学科专业动态调整机制与产业需求匹配度研究</w:t>
      </w:r>
    </w:p>
    <w:p w14:paraId="2B490A6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w:t>
      </w:r>
      <w:r>
        <w:rPr>
          <w:rFonts w:hint="default" w:ascii="仿宋" w:hAnsi="仿宋" w:eastAsia="仿宋" w:cs="仿宋"/>
          <w:sz w:val="32"/>
          <w:szCs w:val="32"/>
          <w:lang w:val="en-US" w:eastAsia="zh-CN"/>
        </w:rPr>
        <w:t>.教育强国背景下民办高校社会服务能力提升研究</w:t>
      </w:r>
    </w:p>
    <w:p w14:paraId="3AD278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.民办本科高校教师分层分类培养培训体系建设和模式创新研究</w:t>
      </w:r>
    </w:p>
    <w:p w14:paraId="2201D89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.人工智能与教育教学深度融合背景下民办本科高校教师培养培训体系建设研究</w:t>
      </w:r>
    </w:p>
    <w:p w14:paraId="70EEF9B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.民办本科高校教师教学创新能力培养与培训机制建设研究</w:t>
      </w:r>
    </w:p>
    <w:p w14:paraId="0E0D574C">
      <w:pPr>
        <w:rPr>
          <w:rFonts w:hint="eastAsia" w:ascii="楷体" w:hAnsi="楷体" w:eastAsia="楷体" w:cs="宋体"/>
          <w:bCs/>
          <w:color w:val="000000"/>
          <w:kern w:val="0"/>
          <w:sz w:val="28"/>
          <w:szCs w:val="28"/>
        </w:rPr>
      </w:pPr>
      <w:r>
        <w:rPr>
          <w:rFonts w:hint="eastAsia" w:ascii="楷体" w:hAnsi="楷体" w:eastAsia="楷体" w:cs="宋体"/>
          <w:bCs/>
          <w:color w:val="000000"/>
          <w:kern w:val="0"/>
          <w:sz w:val="28"/>
          <w:szCs w:val="28"/>
        </w:rPr>
        <w:br w:type="page"/>
      </w:r>
    </w:p>
    <w:p w14:paraId="61157DDA">
      <w:pPr>
        <w:numPr>
          <w:ilvl w:val="0"/>
          <w:numId w:val="0"/>
        </w:numPr>
        <w:jc w:val="center"/>
        <w:rPr>
          <w:rFonts w:hint="eastAsia" w:ascii="方正小标宋简体" w:hAnsi="方正小标宋简体" w:eastAsia="方正小标宋简体" w:cs="方正小标宋简体"/>
          <w:bCs/>
          <w:color w:val="000000"/>
          <w:kern w:val="0"/>
          <w:sz w:val="36"/>
          <w:szCs w:val="36"/>
          <w:lang w:val="en-US" w:eastAsia="zh-CN"/>
        </w:rPr>
      </w:pPr>
      <w:r>
        <w:rPr>
          <w:rFonts w:hint="eastAsia" w:ascii="方正小标宋简体" w:hAnsi="方正小标宋简体" w:eastAsia="方正小标宋简体" w:cs="方正小标宋简体"/>
          <w:bCs/>
          <w:color w:val="000000"/>
          <w:kern w:val="0"/>
          <w:sz w:val="36"/>
          <w:szCs w:val="36"/>
          <w:lang w:val="en-US" w:eastAsia="zh-CN"/>
        </w:rPr>
        <w:t>三、各类专项课题指南</w:t>
      </w:r>
    </w:p>
    <w:p w14:paraId="33E94747">
      <w:pPr>
        <w:numPr>
          <w:ilvl w:val="0"/>
          <w:numId w:val="0"/>
        </w:numPr>
        <w:jc w:val="both"/>
        <w:rPr>
          <w:rFonts w:hint="eastAsia" w:ascii="方正小标宋简体" w:hAnsi="方正小标宋简体" w:eastAsia="方正小标宋简体" w:cs="方正小标宋简体"/>
          <w:bCs/>
          <w:color w:val="000000"/>
          <w:kern w:val="0"/>
          <w:sz w:val="36"/>
          <w:szCs w:val="36"/>
          <w:lang w:val="en-US" w:eastAsia="zh-CN"/>
        </w:rPr>
      </w:pPr>
    </w:p>
    <w:p w14:paraId="64EF65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本专项课题重大、重点项目原则上应该结合以下选题，选择不同角度进行申报。一般项目可参考确定选题。</w:t>
      </w:r>
    </w:p>
    <w:p w14:paraId="29DE5F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rPr>
      </w:pPr>
      <w:r>
        <w:rPr>
          <w:rFonts w:hint="eastAsia" w:ascii="仿宋" w:hAnsi="仿宋" w:eastAsia="仿宋" w:cs="仿宋"/>
          <w:b/>
          <w:bCs w:val="0"/>
          <w:color w:val="000000"/>
          <w:kern w:val="0"/>
          <w:sz w:val="32"/>
          <w:szCs w:val="32"/>
          <w:lang w:val="en-US" w:eastAsia="zh-CN"/>
        </w:rPr>
        <w:t>（一）智慧教学专项课题指南（超星集团支持设立）</w:t>
      </w:r>
    </w:p>
    <w:p w14:paraId="6B03F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（1）人工智能赋能教育教学改革</w:t>
      </w:r>
    </w:p>
    <w:p w14:paraId="1B334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（2）人工智能+教育背景下智慧课程的建设与实践</w:t>
      </w:r>
    </w:p>
    <w:p w14:paraId="3EDB5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（3）AI能力中心建设和实践</w:t>
      </w:r>
    </w:p>
    <w:p w14:paraId="6ED1F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（4）人工智能+教育背景下“微专业”的建设和实践</w:t>
      </w:r>
    </w:p>
    <w:p w14:paraId="6338C6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（5）人工智能+教育背景下职业能力培训课程建设和实践</w:t>
      </w:r>
    </w:p>
    <w:p w14:paraId="6BB9E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（6）基于超星一平三端、朗润教学与管理一体化等数字化系统的应用与实践研究</w:t>
      </w:r>
    </w:p>
    <w:p w14:paraId="3FEF2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（7）基于虚拟教研室、知识图谱、专业达成度的系统研究与实践研究</w:t>
      </w:r>
    </w:p>
    <w:p w14:paraId="0C2E4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（8）数字化转型下新技术赋能教育评价实践研究</w:t>
      </w:r>
    </w:p>
    <w:p w14:paraId="5168D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（9）“四新学科”混合式教学实践研究</w:t>
      </w:r>
    </w:p>
    <w:p w14:paraId="53385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（10）人工智能通识课程建设和研究</w:t>
      </w:r>
    </w:p>
    <w:p w14:paraId="1247D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（11）人工智能+高校思政教育高质量发展研究与实践</w:t>
      </w:r>
    </w:p>
    <w:p w14:paraId="236E7E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br w:type="page"/>
      </w:r>
    </w:p>
    <w:p w14:paraId="195F65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rPr>
      </w:pPr>
      <w:r>
        <w:rPr>
          <w:rFonts w:hint="eastAsia" w:ascii="仿宋" w:hAnsi="仿宋" w:eastAsia="仿宋" w:cs="仿宋"/>
          <w:b/>
          <w:bCs w:val="0"/>
          <w:color w:val="000000"/>
          <w:kern w:val="0"/>
          <w:sz w:val="32"/>
          <w:szCs w:val="32"/>
          <w:lang w:val="en-US" w:eastAsia="zh-CN"/>
        </w:rPr>
        <w:t>（二）人工智能专项课题指南（高等教育出版社支持设立，具体分为理工医科类、文科类、外语类、高职类等4类课题）</w:t>
      </w:r>
    </w:p>
    <w:p w14:paraId="2E3B27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1.理工医科类专项课题指南</w:t>
      </w:r>
    </w:p>
    <w:p w14:paraId="37A6F1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（1）“AI助教+知识图谱”驱动的高等数学教学体系建构与实践</w:t>
      </w:r>
    </w:p>
    <w:p w14:paraId="1DF55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（2）AI赋能高等数学智慧教学研究与实践</w:t>
      </w:r>
    </w:p>
    <w:p w14:paraId="0C8BD8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（3）“数智赋能”视域下的高等数学智慧课程建设与实践</w:t>
      </w:r>
    </w:p>
    <w:p w14:paraId="52EB6E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（4）基于AI的高等数学分层教学模式构建与实践</w:t>
      </w:r>
    </w:p>
    <w:p w14:paraId="45D9A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（5）人工智能驱动的高等数学自适应学习路径设计与实践</w:t>
      </w:r>
    </w:p>
    <w:p w14:paraId="21094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（6）AI赋能的数学思维训练模型构建——以微积分问题求解为例</w:t>
      </w:r>
    </w:p>
    <w:p w14:paraId="2E3B2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（7）AI赋能基于交互式个性化学习的线性代数教材开发</w:t>
      </w:r>
    </w:p>
    <w:p w14:paraId="4CBA7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（8）AI赋能线性代数课程教学的研究与实践</w:t>
      </w:r>
    </w:p>
    <w:p w14:paraId="680C7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（9）AI赋能大学物理课程教材建设与应用研究</w:t>
      </w:r>
    </w:p>
    <w:p w14:paraId="1F8E3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（10）AI赋能大学物理实验课程教材创新实践研究</w:t>
      </w:r>
    </w:p>
    <w:p w14:paraId="19DF3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（11）生成式AI驱动的案例式人工智能通识课建设研究</w:t>
      </w:r>
    </w:p>
    <w:p w14:paraId="766EA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（12）人工智能通识课程知识体系的建构研究</w:t>
      </w:r>
    </w:p>
    <w:p w14:paraId="4EA28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（13）财经院校人工智能通识教育探索与实践</w:t>
      </w:r>
    </w:p>
    <w:p w14:paraId="4A6EA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（14）人工智能通识课数字教材开发</w:t>
      </w:r>
    </w:p>
    <w:p w14:paraId="4226E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（15）AI赋能计算机基础实践课程教学研究</w:t>
      </w:r>
    </w:p>
    <w:p w14:paraId="0E675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（16）知识图谱赋能程序设计课程智能化教学资源建设研究</w:t>
      </w:r>
    </w:p>
    <w:p w14:paraId="102EB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（17）AI赋能医药课程教材建设研究</w:t>
      </w:r>
    </w:p>
    <w:p w14:paraId="4EE65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（18）AI赋能医药课程教学研究</w:t>
      </w:r>
    </w:p>
    <w:p w14:paraId="21EB3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（19）AI赋能理工类教材开发研究</w:t>
      </w:r>
    </w:p>
    <w:p w14:paraId="5F19A3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2.文科通识类专项课题指南</w:t>
      </w:r>
    </w:p>
    <w:p w14:paraId="280FB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（1）构建“人工智能+通识课程”教材建设新模式的探索与实践</w:t>
      </w:r>
    </w:p>
    <w:p w14:paraId="42645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（2）AI赋能“大学语文”通识类课程建设及应用研究</w:t>
      </w:r>
    </w:p>
    <w:p w14:paraId="36A9A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（3）AI赋能“沟通与写作”课程教学与实践探索</w:t>
      </w:r>
    </w:p>
    <w:p w14:paraId="3BFAC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（4）AI赋能“中国传统文化”课程教材建设研究</w:t>
      </w:r>
    </w:p>
    <w:p w14:paraId="25985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（5）AI赋能“劳动教育”通识课教材建设研究</w:t>
      </w:r>
    </w:p>
    <w:p w14:paraId="4ECB9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（6）AI赋能大学体育教学改革研究</w:t>
      </w:r>
    </w:p>
    <w:p w14:paraId="51F46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（7）AI赋能大学体育课堂教学研究</w:t>
      </w:r>
    </w:p>
    <w:p w14:paraId="7FD04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（8）数智时代大学体育老师数字素养提升研究</w:t>
      </w:r>
    </w:p>
    <w:p w14:paraId="74968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（9）新时代大学体育数字教材建设研究</w:t>
      </w:r>
    </w:p>
    <w:p w14:paraId="5F5D8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（10）新时代高校学生心理健康教育的难点与对策研究</w:t>
      </w:r>
    </w:p>
    <w:p w14:paraId="247FEF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3.外语类专项课题指南</w:t>
      </w:r>
    </w:p>
    <w:p w14:paraId="7366A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（1）AI驱动下职业本科“应用英语”专业精准化培养体系构建研究——基于OBE-CBE融合视角</w:t>
      </w:r>
    </w:p>
    <w:p w14:paraId="4C430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（2）生成式AI在大学英语教学中的应用障碍及教师适应性发展研究——基于TPACK理论框架</w:t>
      </w:r>
    </w:p>
    <w:p w14:paraId="529F2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（3）外语教育数字化转型中的教师角色重构与专业发展</w:t>
      </w:r>
    </w:p>
    <w:p w14:paraId="20121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（4）AI辅助翻译工具在课堂教学中的应用效果研究</w:t>
      </w:r>
    </w:p>
    <w:p w14:paraId="17A111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（5）AI辅助的英语写作教学流程重构探索</w:t>
      </w:r>
    </w:p>
    <w:p w14:paraId="72A8D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（6）基于AI的个性化外语学习路径生成机制研究</w:t>
      </w:r>
    </w:p>
    <w:p w14:paraId="2C25F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（7）人工智能环境下外语学习焦虑的动态监测与调节策略</w:t>
      </w:r>
    </w:p>
    <w:p w14:paraId="3BA33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（8）区域国别学助推外语新文科建设的理论逻辑与实践路径 </w:t>
      </w:r>
    </w:p>
    <w:p w14:paraId="5BD9B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（9）人工智能时代来华留学生核心能力框架构建和培养研究</w:t>
      </w:r>
    </w:p>
    <w:p w14:paraId="51245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（10）人工智能驱动的大学英语教学数字化转型研究</w:t>
      </w:r>
    </w:p>
    <w:p w14:paraId="3D30A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（11）人工智能时代高校外语教师主体性遮蔽与重构路径研究</w:t>
      </w:r>
    </w:p>
    <w:p w14:paraId="0730E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（12）“人工智能+外语教育”促进江西职业院校教师专业发展的路径研究</w:t>
      </w:r>
    </w:p>
    <w:p w14:paraId="536E9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（13）人工智能赋能下职业院校“外语+职业技能”一体化教学体系构建研究</w:t>
      </w:r>
    </w:p>
    <w:p w14:paraId="4D467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（14）基于人工智能的职业院校外语课程“思政+外语”融合教学模式探索——以江西红色文化传播为例</w:t>
      </w:r>
    </w:p>
    <w:p w14:paraId="29D30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（15）基于人工智能的职业院校外语教学评价体系的构建与实践研究</w:t>
      </w:r>
    </w:p>
    <w:p w14:paraId="581BA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（16）“人工智能+外语”推动江西职业教育教材数字化转型研究——以外语类教材为例</w:t>
      </w:r>
    </w:p>
    <w:p w14:paraId="1C7B3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（17）“人工智能+外语”提升江西职业院校学生跨文化交际能力的策略研究</w:t>
      </w:r>
    </w:p>
    <w:p w14:paraId="7EDDC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（18）“人工智能+外语”助力江西职业教育服务重点产业的融合模式研究</w:t>
      </w:r>
    </w:p>
    <w:p w14:paraId="7A42D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（19）“智能制造+外语”职业院校机电专业英语课程与产业需求对接的AI辅助策略研究</w:t>
      </w:r>
    </w:p>
    <w:p w14:paraId="629E29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（20）“数字经济+外语”背景下职业院校跨境电商英语教学模式创新研究</w:t>
      </w:r>
    </w:p>
    <w:p w14:paraId="3A027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（21）基于人工智能的职业院校“外语+区域特色文化”课程开发与实践——以江西文化传播为例</w:t>
      </w:r>
    </w:p>
    <w:p w14:paraId="2B20ED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（22）基于DeepSeek的中国陶瓷术语英译及传播研究</w:t>
      </w:r>
    </w:p>
    <w:p w14:paraId="387A5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（23）人工智能驱动下的红色文化资源智能挖掘与传播模式研究</w:t>
      </w:r>
    </w:p>
    <w:p w14:paraId="4390B9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4.高职类专项课题指南</w:t>
      </w:r>
    </w:p>
    <w:p w14:paraId="03F60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（1）“三教”改革在高职院校教育教学中的研究与实践</w:t>
      </w:r>
    </w:p>
    <w:p w14:paraId="72B72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（2）新质生产力视角下技术技能人才职业核心能力培养研究</w:t>
      </w:r>
    </w:p>
    <w:p w14:paraId="1DC52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（3）人工智能赋能“五金新基建”实践路径研究</w:t>
      </w:r>
    </w:p>
    <w:p w14:paraId="79643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（4）交互式数字教材开发与应用的研究</w:t>
      </w:r>
    </w:p>
    <w:p w14:paraId="6E357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（5）基于数字化教材的新教学模式创新研究与实践</w:t>
      </w:r>
    </w:p>
    <w:p w14:paraId="5B605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（6）高职院校“数字＋”赋能教学模式改革研究</w:t>
      </w:r>
    </w:p>
    <w:p w14:paraId="6E50E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（7）新质生产力赋能职业教育现场工程师培养研究</w:t>
      </w:r>
    </w:p>
    <w:p w14:paraId="51442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（8）本科层次职业教育课程改革与建设研究</w:t>
      </w:r>
    </w:p>
    <w:p w14:paraId="1FE44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（9）加强“双师型”教师队伍建设的新思路、新举措</w:t>
      </w:r>
    </w:p>
    <w:p w14:paraId="57DC8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（10）职业教育国际交流合作路径与机制研究</w:t>
      </w:r>
    </w:p>
    <w:p w14:paraId="4C6E8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（11）江西省制造业重点产业链现代化建设“1269”行动计划的研究与实践</w:t>
      </w:r>
    </w:p>
    <w:p w14:paraId="0EB1EA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br w:type="page"/>
      </w:r>
    </w:p>
    <w:p w14:paraId="54D6DA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rPr>
      </w:pPr>
      <w:r>
        <w:rPr>
          <w:rFonts w:hint="eastAsia" w:ascii="仿宋" w:hAnsi="仿宋" w:eastAsia="仿宋" w:cs="仿宋"/>
          <w:b/>
          <w:bCs w:val="0"/>
          <w:color w:val="000000"/>
          <w:kern w:val="0"/>
          <w:sz w:val="32"/>
          <w:szCs w:val="32"/>
          <w:lang w:val="en-US" w:eastAsia="zh-CN"/>
        </w:rPr>
        <w:t>（三）外语教育专项课题指南（上海外语教育出版社支持设立）</w:t>
      </w:r>
    </w:p>
    <w:p w14:paraId="78869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江西地方特色故事叙事研究</w:t>
      </w:r>
    </w:p>
    <w:p w14:paraId="4A075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《传播中国大学英语进阶教程》课程资源建设研究</w:t>
      </w:r>
    </w:p>
    <w:p w14:paraId="329263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跨文化能力测评及其数字化转型研究</w:t>
      </w:r>
    </w:p>
    <w:p w14:paraId="2B4130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全球胜任力框架下的国际人才培养</w:t>
      </w:r>
    </w:p>
    <w:p w14:paraId="77004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区域国别视域下的外语教育研究</w:t>
      </w:r>
    </w:p>
    <w:p w14:paraId="6E711D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新时代背景下卓越外语人才培养研究</w:t>
      </w:r>
    </w:p>
    <w:p w14:paraId="352A3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“新文科+新工科”背景下外语学科交叉融合研究</w:t>
      </w:r>
    </w:p>
    <w:p w14:paraId="60FF9A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（8）</w:t>
      </w:r>
      <w:r>
        <w:rPr>
          <w:rFonts w:hint="eastAsia" w:ascii="仿宋" w:hAnsi="仿宋" w:eastAsia="仿宋" w:cs="仿宋"/>
          <w:bCs/>
          <w:sz w:val="32"/>
          <w:szCs w:val="32"/>
        </w:rPr>
        <w:t>大学外语多元化评价体系建设研究</w:t>
      </w:r>
    </w:p>
    <w:p w14:paraId="05040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（9）</w:t>
      </w:r>
      <w:r>
        <w:rPr>
          <w:rFonts w:hint="eastAsia" w:ascii="仿宋" w:hAnsi="仿宋" w:eastAsia="仿宋" w:cs="仿宋"/>
          <w:bCs/>
          <w:sz w:val="32"/>
          <w:szCs w:val="32"/>
        </w:rPr>
        <w:t>外语类专业优化与课程提质路径研究</w:t>
      </w:r>
    </w:p>
    <w:p w14:paraId="2A95AD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（10）</w:t>
      </w:r>
      <w:r>
        <w:rPr>
          <w:rFonts w:hint="eastAsia" w:ascii="仿宋" w:hAnsi="仿宋" w:eastAsia="仿宋" w:cs="仿宋"/>
          <w:bCs/>
          <w:sz w:val="32"/>
          <w:szCs w:val="32"/>
        </w:rPr>
        <w:t>外语教学理论、方法与实践应用研究</w:t>
      </w:r>
    </w:p>
    <w:p w14:paraId="3D40D6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（11）</w:t>
      </w:r>
      <w:r>
        <w:rPr>
          <w:rFonts w:hint="eastAsia" w:ascii="仿宋" w:hAnsi="仿宋" w:eastAsia="仿宋" w:cs="仿宋"/>
          <w:bCs/>
          <w:sz w:val="32"/>
          <w:szCs w:val="32"/>
        </w:rPr>
        <w:t>外语教育数据收集、分析与课堂决策研究</w:t>
      </w:r>
    </w:p>
    <w:p w14:paraId="73BB7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（12）</w:t>
      </w:r>
      <w:r>
        <w:rPr>
          <w:rFonts w:hint="eastAsia" w:ascii="仿宋" w:hAnsi="仿宋" w:eastAsia="仿宋" w:cs="仿宋"/>
          <w:bCs/>
          <w:sz w:val="32"/>
          <w:szCs w:val="32"/>
        </w:rPr>
        <w:t>混合式课程建设与外语人才创新培养模式研究</w:t>
      </w:r>
    </w:p>
    <w:p w14:paraId="184F61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（13）</w:t>
      </w:r>
      <w:r>
        <w:rPr>
          <w:rFonts w:hint="eastAsia" w:ascii="仿宋" w:hAnsi="仿宋" w:eastAsia="仿宋" w:cs="仿宋"/>
          <w:bCs/>
          <w:sz w:val="32"/>
          <w:szCs w:val="32"/>
        </w:rPr>
        <w:t>外语数字教材的研发、设计与应用研究</w:t>
      </w:r>
    </w:p>
    <w:p w14:paraId="430DD8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（14）</w:t>
      </w:r>
      <w:r>
        <w:rPr>
          <w:rFonts w:hint="eastAsia" w:ascii="仿宋" w:hAnsi="仿宋" w:eastAsia="仿宋" w:cs="仿宋"/>
          <w:bCs/>
          <w:sz w:val="32"/>
          <w:szCs w:val="32"/>
        </w:rPr>
        <w:t>基于数字化教学平台的外语教学创新研究</w:t>
      </w:r>
    </w:p>
    <w:p w14:paraId="1B989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rPr>
      </w:pPr>
    </w:p>
    <w:p w14:paraId="342E91C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宋体"/>
          <w:bCs/>
          <w:color w:val="000000"/>
          <w:kern w:val="0"/>
          <w:sz w:val="28"/>
          <w:szCs w:val="28"/>
        </w:rPr>
        <w:sectPr>
          <w:headerReference r:id="rId4" w:type="first"/>
          <w:footerReference r:id="rId6" w:type="first"/>
          <w:headerReference r:id="rId3" w:type="default"/>
          <w:footerReference r:id="rId5" w:type="default"/>
          <w:pgSz w:w="11907" w:h="16840"/>
          <w:pgMar w:top="2098" w:right="1474" w:bottom="1984" w:left="1587" w:header="1021" w:footer="851" w:gutter="0"/>
          <w:pgNumType w:fmt="numberInDash"/>
          <w:cols w:space="720" w:num="1"/>
          <w:docGrid w:type="lines" w:linePitch="312" w:charSpace="0"/>
        </w:sectPr>
      </w:pPr>
    </w:p>
    <w:p w14:paraId="0C77219E">
      <w:pPr>
        <w:pStyle w:val="6"/>
        <w:spacing w:after="0"/>
        <w:ind w:left="0" w:leftChars="0" w:firstLine="0" w:firstLineChars="0"/>
      </w:pPr>
      <w:bookmarkStart w:id="0" w:name="_GoBack"/>
      <w:bookmarkEnd w:id="0"/>
    </w:p>
    <w:sectPr>
      <w:footerReference r:id="rId8" w:type="first"/>
      <w:footerReference r:id="rId7" w:type="default"/>
      <w:pgSz w:w="11907" w:h="16840"/>
      <w:pgMar w:top="1077" w:right="1601" w:bottom="1191" w:left="1546" w:header="102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EBBA058-D9E0-4781-890F-BCBA096576A3}"/>
  </w:font>
  <w:font w:name="仿宋_GB2312">
    <w:panose1 w:val="02010609030101010101"/>
    <w:charset w:val="86"/>
    <w:family w:val="modern"/>
    <w:pitch w:val="default"/>
    <w:sig w:usb0="00000001" w:usb1="080E0000" w:usb2="00000000" w:usb3="00000000" w:csb0="00040000" w:csb1="00000000"/>
    <w:embedRegular r:id="rId2" w:fontKey="{40DBF73C-626E-4ECD-8C1F-B1B9771D4258}"/>
  </w:font>
  <w:font w:name="楷体">
    <w:panose1 w:val="02010609060101010101"/>
    <w:charset w:val="86"/>
    <w:family w:val="modern"/>
    <w:pitch w:val="default"/>
    <w:sig w:usb0="800002BF" w:usb1="38CF7CFA" w:usb2="00000016" w:usb3="00000000" w:csb0="00040001" w:csb1="00000000"/>
    <w:embedRegular r:id="rId3" w:fontKey="{47A30613-C536-4945-A35E-4F1524E0466E}"/>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9A44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BEAE5">
                          <w:pPr>
                            <w:pStyle w:val="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DBEAE5">
                    <w:pPr>
                      <w:pStyle w:val="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BFE2">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0A46A">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0A46A">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D2E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B43FC">
                          <w:pPr>
                            <w:pStyle w:val="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0B43FC">
                    <w:pPr>
                      <w:pStyle w:val="4"/>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5AE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16442">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116442">
                    <w:pPr>
                      <w:pStyle w:val="4"/>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40CF">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A5F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930F9"/>
    <w:multiLevelType w:val="singleLevel"/>
    <w:tmpl w:val="CFF930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WQ5OWM4N2Q4ZjBlZmRhNTAxMjg2NjM4NDI3MGEifQ=="/>
  </w:docVars>
  <w:rsids>
    <w:rsidRoot w:val="3FEF1978"/>
    <w:rsid w:val="000576D2"/>
    <w:rsid w:val="000A249D"/>
    <w:rsid w:val="000E31D4"/>
    <w:rsid w:val="00150870"/>
    <w:rsid w:val="00181424"/>
    <w:rsid w:val="00226C45"/>
    <w:rsid w:val="0023139C"/>
    <w:rsid w:val="002C23B4"/>
    <w:rsid w:val="002C6713"/>
    <w:rsid w:val="002D092E"/>
    <w:rsid w:val="00346196"/>
    <w:rsid w:val="00381C34"/>
    <w:rsid w:val="00384A19"/>
    <w:rsid w:val="00392185"/>
    <w:rsid w:val="00393AF8"/>
    <w:rsid w:val="003A078A"/>
    <w:rsid w:val="00415F25"/>
    <w:rsid w:val="00452D4A"/>
    <w:rsid w:val="00454714"/>
    <w:rsid w:val="004F5985"/>
    <w:rsid w:val="00527E18"/>
    <w:rsid w:val="00596499"/>
    <w:rsid w:val="00613AEA"/>
    <w:rsid w:val="007646DD"/>
    <w:rsid w:val="0078273F"/>
    <w:rsid w:val="00883444"/>
    <w:rsid w:val="009271FD"/>
    <w:rsid w:val="00932241"/>
    <w:rsid w:val="00997720"/>
    <w:rsid w:val="009A275F"/>
    <w:rsid w:val="009C1C0B"/>
    <w:rsid w:val="00A46DC8"/>
    <w:rsid w:val="00A51B59"/>
    <w:rsid w:val="00AD743D"/>
    <w:rsid w:val="00B20B77"/>
    <w:rsid w:val="00BC01B4"/>
    <w:rsid w:val="00C55972"/>
    <w:rsid w:val="00C8517B"/>
    <w:rsid w:val="00CE4E14"/>
    <w:rsid w:val="00CE79D1"/>
    <w:rsid w:val="00D9742D"/>
    <w:rsid w:val="00DA2DA6"/>
    <w:rsid w:val="00E37DC7"/>
    <w:rsid w:val="00EA4BCE"/>
    <w:rsid w:val="00F14DC2"/>
    <w:rsid w:val="00F43B98"/>
    <w:rsid w:val="00F66BF9"/>
    <w:rsid w:val="00FD57CE"/>
    <w:rsid w:val="02B52E20"/>
    <w:rsid w:val="068E3768"/>
    <w:rsid w:val="06E93094"/>
    <w:rsid w:val="06EB470B"/>
    <w:rsid w:val="079C0106"/>
    <w:rsid w:val="08024D40"/>
    <w:rsid w:val="0A00497C"/>
    <w:rsid w:val="0A6F6155"/>
    <w:rsid w:val="0CE42333"/>
    <w:rsid w:val="0D1C2615"/>
    <w:rsid w:val="0D70006B"/>
    <w:rsid w:val="0FD91759"/>
    <w:rsid w:val="150D619F"/>
    <w:rsid w:val="167C16B4"/>
    <w:rsid w:val="18EE0096"/>
    <w:rsid w:val="1A6F62EC"/>
    <w:rsid w:val="1E760F94"/>
    <w:rsid w:val="1F23080C"/>
    <w:rsid w:val="23867849"/>
    <w:rsid w:val="23E42DC6"/>
    <w:rsid w:val="24BF2FAD"/>
    <w:rsid w:val="257A518B"/>
    <w:rsid w:val="26633E71"/>
    <w:rsid w:val="26ED4801"/>
    <w:rsid w:val="2822413F"/>
    <w:rsid w:val="283D5CEC"/>
    <w:rsid w:val="285A12A4"/>
    <w:rsid w:val="29893B45"/>
    <w:rsid w:val="2B4466B4"/>
    <w:rsid w:val="2D6E25A8"/>
    <w:rsid w:val="32A265FB"/>
    <w:rsid w:val="363E6589"/>
    <w:rsid w:val="38CF4776"/>
    <w:rsid w:val="3A906FEC"/>
    <w:rsid w:val="3AEC031C"/>
    <w:rsid w:val="3B282646"/>
    <w:rsid w:val="3BC80320"/>
    <w:rsid w:val="3BEC3EE5"/>
    <w:rsid w:val="3C2910CB"/>
    <w:rsid w:val="3D445CB8"/>
    <w:rsid w:val="3DDF3C39"/>
    <w:rsid w:val="3FEF1978"/>
    <w:rsid w:val="40130CAF"/>
    <w:rsid w:val="43084347"/>
    <w:rsid w:val="45041195"/>
    <w:rsid w:val="474451A1"/>
    <w:rsid w:val="488241D3"/>
    <w:rsid w:val="493C49D6"/>
    <w:rsid w:val="4D693BB4"/>
    <w:rsid w:val="520D2D18"/>
    <w:rsid w:val="526C6AFA"/>
    <w:rsid w:val="538E1C7E"/>
    <w:rsid w:val="5495528E"/>
    <w:rsid w:val="55015AF2"/>
    <w:rsid w:val="558B6EAE"/>
    <w:rsid w:val="560B273A"/>
    <w:rsid w:val="57152BEC"/>
    <w:rsid w:val="57E313F0"/>
    <w:rsid w:val="5BD4669C"/>
    <w:rsid w:val="5E9B7B52"/>
    <w:rsid w:val="5F1C504A"/>
    <w:rsid w:val="61C81C47"/>
    <w:rsid w:val="62E418BB"/>
    <w:rsid w:val="637A221F"/>
    <w:rsid w:val="6460084F"/>
    <w:rsid w:val="662D3578"/>
    <w:rsid w:val="66501015"/>
    <w:rsid w:val="66567ADA"/>
    <w:rsid w:val="68BF7925"/>
    <w:rsid w:val="69DB1359"/>
    <w:rsid w:val="719C15B2"/>
    <w:rsid w:val="73117D7E"/>
    <w:rsid w:val="7379604F"/>
    <w:rsid w:val="741A1B83"/>
    <w:rsid w:val="74B06D34"/>
    <w:rsid w:val="755736AF"/>
    <w:rsid w:val="75750E53"/>
    <w:rsid w:val="76366479"/>
    <w:rsid w:val="778A35E9"/>
    <w:rsid w:val="786372CE"/>
    <w:rsid w:val="79EF5C71"/>
    <w:rsid w:val="7B346CFF"/>
    <w:rsid w:val="7B652283"/>
    <w:rsid w:val="7CB73EF0"/>
    <w:rsid w:val="7DAE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Body Text Indent"/>
    <w:basedOn w:val="1"/>
    <w:qFormat/>
    <w:uiPriority w:val="0"/>
    <w:pPr>
      <w:ind w:firstLine="66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qFormat/>
    <w:uiPriority w:val="0"/>
    <w:pPr>
      <w:ind w:firstLine="420" w:firstLineChars="100"/>
    </w:pPr>
  </w:style>
  <w:style w:type="paragraph" w:styleId="9">
    <w:name w:val="List Paragraph"/>
    <w:basedOn w:val="1"/>
    <w:unhideWhenUsed/>
    <w:qFormat/>
    <w:uiPriority w:val="99"/>
    <w:pPr>
      <w:ind w:firstLine="420" w:firstLineChars="200"/>
    </w:pPr>
  </w:style>
  <w:style w:type="character" w:customStyle="1" w:styleId="10">
    <w:name w:val="正文文本 字符"/>
    <w:basedOn w:val="8"/>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5452</Words>
  <Characters>5666</Characters>
  <Lines>13</Lines>
  <Paragraphs>3</Paragraphs>
  <TotalTime>6</TotalTime>
  <ScaleCrop>false</ScaleCrop>
  <LinksUpToDate>false</LinksUpToDate>
  <CharactersWithSpaces>5789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2024-10-12T03:32:00Z</dcterms:created>
  <dc:creator>拉撒路</dc:creator>
  <cp:lastModifiedBy>WPS_1679409754</cp:lastModifiedBy>
  <cp:lastPrinted>2023-11-27T06:46:00Z</cp:lastPrinted>
  <dcterms:modified xsi:type="dcterms:W3CDTF">2025-06-11T08:08:30Z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B6A004F456AB4446851775249A037B8C_13</vt:lpwstr>
  </property>
  <property fmtid="{D5CDD505-2E9C-101B-9397-08002B2CF9AE}" pid="4" name="KSOTemplateDocerSaveRecord">
    <vt:lpwstr>eyJoZGlkIjoiNGI4NWQ5OWM4N2Q4ZjBlZmRhNTAxMjg2NjM4NDI3MGEiLCJ1c2VySWQiOiIxNDgxMTgxMTcwIn0=</vt:lpwstr>
  </property>
</Properties>
</file>